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F77F94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4834D1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Pr="004834D1" w:rsidRDefault="004834D1" w:rsidP="00A3358A">
      <w:pPr>
        <w:rPr>
          <w:b/>
        </w:rPr>
      </w:pPr>
      <w:r w:rsidRPr="004834D1">
        <w:rPr>
          <w:b/>
        </w:rPr>
        <w:t>Wednesday 8 July 2015</w:t>
      </w:r>
    </w:p>
    <w:p w:rsidR="00A3358A" w:rsidRDefault="00A3358A" w:rsidP="00A3358A"/>
    <w:p w:rsidR="00A3358A" w:rsidRDefault="004834D1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Central Government Growth Deal Reporting Requirements</w:t>
      </w:r>
    </w:p>
    <w:p w:rsidR="00A3358A" w:rsidRDefault="008B6F9D" w:rsidP="00A3358A">
      <w:pPr>
        <w:ind w:left="0" w:firstLine="0"/>
      </w:pPr>
      <w:r>
        <w:t>Appendix "A" refers</w:t>
      </w:r>
    </w:p>
    <w:p w:rsidR="00CF1133" w:rsidRDefault="00CF1133" w:rsidP="00CF1133">
      <w:pPr>
        <w:spacing w:after="0" w:line="256" w:lineRule="auto"/>
        <w:ind w:left="0" w:firstLine="0"/>
      </w:pPr>
    </w:p>
    <w:p w:rsidR="00D7480F" w:rsidRDefault="00D7480F" w:rsidP="00CF1133">
      <w:pPr>
        <w:spacing w:after="0" w:line="256" w:lineRule="auto"/>
        <w:ind w:left="0" w:firstLine="0"/>
      </w:pPr>
    </w:p>
    <w:p w:rsidR="003C44F0" w:rsidRDefault="003C44F0" w:rsidP="003C44F0">
      <w:pPr>
        <w:ind w:right="-873"/>
        <w:rPr>
          <w:b/>
        </w:rPr>
      </w:pPr>
      <w:r w:rsidRPr="00F41096">
        <w:rPr>
          <w:b/>
        </w:rPr>
        <w:t xml:space="preserve">Report Author: </w:t>
      </w:r>
      <w:r>
        <w:rPr>
          <w:b/>
        </w:rPr>
        <w:tab/>
        <w:t>Alison Moore, Programme Office, Lancashire County Council</w:t>
      </w:r>
      <w:r w:rsidRPr="00F41096">
        <w:rPr>
          <w:b/>
        </w:rPr>
        <w:t>,</w:t>
      </w:r>
    </w:p>
    <w:p w:rsidR="003C44F0" w:rsidRDefault="003C44F0" w:rsidP="003C44F0">
      <w:pPr>
        <w:ind w:left="1982" w:right="-873" w:firstLine="0"/>
        <w:rPr>
          <w:b/>
        </w:rPr>
      </w:pPr>
      <w:r w:rsidRPr="00F41096">
        <w:rPr>
          <w:b/>
        </w:rPr>
        <w:t xml:space="preserve"> </w:t>
      </w:r>
      <w:r>
        <w:rPr>
          <w:b/>
        </w:rPr>
        <w:tab/>
        <w:t xml:space="preserve">01772 538887, </w:t>
      </w:r>
      <w:hyperlink r:id="rId8" w:history="1">
        <w:r w:rsidRPr="001413D1">
          <w:rPr>
            <w:rStyle w:val="Hyperlink"/>
            <w:b/>
          </w:rPr>
          <w:t>Growthdeal@lancashire.gov.uk</w:t>
        </w:r>
      </w:hyperlink>
    </w:p>
    <w:p w:rsidR="003C44F0" w:rsidRDefault="003C44F0" w:rsidP="003C44F0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44F0" w:rsidTr="00901806">
        <w:trPr>
          <w:trHeight w:val="4238"/>
        </w:trPr>
        <w:tc>
          <w:tcPr>
            <w:tcW w:w="9351" w:type="dxa"/>
          </w:tcPr>
          <w:p w:rsidR="003C44F0" w:rsidRDefault="003C44F0" w:rsidP="00DD13C7">
            <w:pPr>
              <w:spacing w:after="0" w:line="25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Executive Summary</w:t>
            </w:r>
          </w:p>
          <w:p w:rsidR="003C44F0" w:rsidRDefault="003C44F0" w:rsidP="00DD13C7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3C44F0" w:rsidRDefault="003C44F0" w:rsidP="00DD13C7">
            <w:pPr>
              <w:spacing w:after="0" w:line="256" w:lineRule="auto"/>
              <w:ind w:left="0" w:firstLine="0"/>
            </w:pPr>
            <w:r w:rsidRPr="000F0343">
              <w:t>The purpose of this report is to</w:t>
            </w:r>
            <w:r>
              <w:t>:-</w:t>
            </w:r>
            <w:r w:rsidRPr="000F0343">
              <w:t xml:space="preserve"> </w:t>
            </w:r>
          </w:p>
          <w:p w:rsidR="003C44F0" w:rsidRDefault="003C44F0" w:rsidP="00DD13C7">
            <w:pPr>
              <w:spacing w:after="0" w:line="256" w:lineRule="auto"/>
              <w:ind w:left="0" w:firstLine="0"/>
            </w:pPr>
          </w:p>
          <w:p w:rsidR="003C44F0" w:rsidRDefault="003C44F0" w:rsidP="00901806">
            <w:pPr>
              <w:pStyle w:val="ListParagraph"/>
              <w:numPr>
                <w:ilvl w:val="0"/>
                <w:numId w:val="15"/>
              </w:numPr>
              <w:spacing w:after="0" w:line="256" w:lineRule="auto"/>
              <w:ind w:left="720"/>
            </w:pPr>
            <w:r>
              <w:t>Outline government reporting requirements in respect to Growth Deal</w:t>
            </w:r>
            <w:r w:rsidR="00901806">
              <w:t>.</w:t>
            </w:r>
            <w:r>
              <w:t xml:space="preserve"> </w:t>
            </w:r>
          </w:p>
          <w:p w:rsidR="00EE6A77" w:rsidRDefault="00EE6A77" w:rsidP="00901806">
            <w:pPr>
              <w:pStyle w:val="ListParagraph"/>
              <w:spacing w:after="0" w:line="256" w:lineRule="auto"/>
              <w:ind w:firstLine="0"/>
            </w:pPr>
          </w:p>
          <w:p w:rsidR="003C44F0" w:rsidRDefault="003C44F0" w:rsidP="00901806">
            <w:pPr>
              <w:pStyle w:val="ListParagraph"/>
              <w:numPr>
                <w:ilvl w:val="0"/>
                <w:numId w:val="15"/>
              </w:numPr>
              <w:spacing w:after="0" w:line="256" w:lineRule="auto"/>
              <w:ind w:left="720"/>
            </w:pPr>
            <w:r>
              <w:t>Provide information regarding the proposed management information system (</w:t>
            </w:r>
            <w:proofErr w:type="spellStart"/>
            <w:r>
              <w:t>LOGASnet</w:t>
            </w:r>
            <w:proofErr w:type="spellEnd"/>
            <w:r>
              <w:t>) to be utilised for quarterly reporting</w:t>
            </w:r>
            <w:r w:rsidR="00901806">
              <w:t>.</w:t>
            </w:r>
          </w:p>
          <w:p w:rsidR="00EE6A77" w:rsidRDefault="00EE6A77" w:rsidP="00901806">
            <w:pPr>
              <w:pStyle w:val="ListParagraph"/>
              <w:spacing w:after="0" w:line="256" w:lineRule="auto"/>
              <w:ind w:firstLine="0"/>
            </w:pPr>
          </w:p>
          <w:p w:rsidR="003C44F0" w:rsidRDefault="003C44F0" w:rsidP="00901806">
            <w:pPr>
              <w:pStyle w:val="ListParagraph"/>
              <w:numPr>
                <w:ilvl w:val="0"/>
                <w:numId w:val="15"/>
              </w:numPr>
              <w:spacing w:after="0" w:line="256" w:lineRule="auto"/>
              <w:ind w:left="720"/>
            </w:pPr>
            <w:r>
              <w:t>Confirm the content of the first quarterly report, submitted on 29</w:t>
            </w:r>
            <w:r w:rsidR="00901806" w:rsidRPr="00901806">
              <w:rPr>
                <w:vertAlign w:val="superscript"/>
              </w:rPr>
              <w:t>th</w:t>
            </w:r>
            <w:r w:rsidR="00901806">
              <w:t xml:space="preserve"> </w:t>
            </w:r>
            <w:r>
              <w:t>June 2015</w:t>
            </w:r>
            <w:r w:rsidR="00901806">
              <w:t>.</w:t>
            </w:r>
            <w:r>
              <w:t xml:space="preserve"> </w:t>
            </w:r>
          </w:p>
          <w:p w:rsidR="003C44F0" w:rsidRDefault="003C44F0" w:rsidP="00DD13C7">
            <w:pPr>
              <w:spacing w:after="0" w:line="256" w:lineRule="auto"/>
              <w:ind w:left="0" w:firstLine="0"/>
            </w:pPr>
          </w:p>
          <w:p w:rsidR="003C44F0" w:rsidRPr="00A94C33" w:rsidRDefault="003C44F0" w:rsidP="00DD13C7">
            <w:pPr>
              <w:spacing w:after="0" w:line="256" w:lineRule="auto"/>
              <w:ind w:left="0" w:firstLine="0"/>
              <w:rPr>
                <w:b/>
              </w:rPr>
            </w:pPr>
            <w:r w:rsidRPr="00A94C33">
              <w:rPr>
                <w:b/>
              </w:rPr>
              <w:t>Recommendation</w:t>
            </w:r>
          </w:p>
          <w:p w:rsidR="003C44F0" w:rsidRDefault="003C44F0" w:rsidP="00DD13C7">
            <w:pPr>
              <w:spacing w:after="0" w:line="256" w:lineRule="auto"/>
              <w:ind w:left="0" w:firstLine="0"/>
            </w:pPr>
          </w:p>
          <w:p w:rsidR="003C44F0" w:rsidRDefault="003C44F0" w:rsidP="003C44F0">
            <w:pPr>
              <w:spacing w:after="0" w:line="256" w:lineRule="auto"/>
              <w:ind w:left="0" w:firstLine="0"/>
            </w:pPr>
            <w:r>
              <w:t xml:space="preserve">The </w:t>
            </w:r>
            <w:bookmarkStart w:id="0" w:name="_GoBack"/>
            <w:bookmarkEnd w:id="0"/>
            <w:r w:rsidR="00901806">
              <w:t>Committee</w:t>
            </w:r>
            <w:r>
              <w:t xml:space="preserve"> is invited to receive, consider and note the report.</w:t>
            </w:r>
          </w:p>
          <w:p w:rsidR="00EE6A77" w:rsidRPr="00F1787B" w:rsidRDefault="00EE6A77" w:rsidP="003C44F0">
            <w:pPr>
              <w:spacing w:after="0" w:line="256" w:lineRule="auto"/>
              <w:ind w:left="0" w:firstLine="0"/>
            </w:pPr>
          </w:p>
        </w:tc>
      </w:tr>
    </w:tbl>
    <w:p w:rsidR="00A3358A" w:rsidRPr="00170885" w:rsidRDefault="00A3358A" w:rsidP="00CF1133">
      <w:pPr>
        <w:spacing w:after="0" w:line="256" w:lineRule="auto"/>
        <w:ind w:left="0" w:firstLine="0"/>
        <w:rPr>
          <w:sz w:val="22"/>
          <w:szCs w:val="22"/>
        </w:rPr>
      </w:pPr>
    </w:p>
    <w:p w:rsidR="00A3358A" w:rsidRPr="00EE6A77" w:rsidRDefault="00A3358A" w:rsidP="003C44F0">
      <w:pPr>
        <w:rPr>
          <w:b/>
        </w:rPr>
      </w:pPr>
      <w:r w:rsidRPr="00EE6A77">
        <w:rPr>
          <w:b/>
        </w:rPr>
        <w:t xml:space="preserve">Background and Advice </w:t>
      </w:r>
    </w:p>
    <w:p w:rsidR="00F77F94" w:rsidRPr="00EE6A77" w:rsidRDefault="00F77F94" w:rsidP="00F77F94">
      <w:pPr>
        <w:rPr>
          <w:b/>
        </w:rPr>
      </w:pPr>
    </w:p>
    <w:p w:rsidR="00901806" w:rsidRDefault="007B7D57" w:rsidP="00901806">
      <w:pPr>
        <w:ind w:left="0" w:firstLine="0"/>
      </w:pPr>
      <w:r w:rsidRPr="00EE6A77">
        <w:t>There is a requirement upon Lancashire Enterprise Partnership (LEP) to submit monitoring information in respect to the Growth Deal Programme.</w:t>
      </w:r>
    </w:p>
    <w:p w:rsidR="00901806" w:rsidRDefault="00901806" w:rsidP="00901806">
      <w:pPr>
        <w:ind w:left="0" w:firstLine="0"/>
      </w:pPr>
    </w:p>
    <w:p w:rsidR="00901806" w:rsidRDefault="007B7D57" w:rsidP="00901806">
      <w:pPr>
        <w:ind w:left="0" w:firstLine="0"/>
      </w:pPr>
      <w:r w:rsidRPr="00EE6A77">
        <w:t>Government reporting requirements in respect to Growth Deal</w:t>
      </w:r>
      <w:r w:rsidR="003C44F0" w:rsidRPr="00EE6A77">
        <w:t xml:space="preserve"> have been confirmed to be on the following basis:</w:t>
      </w:r>
    </w:p>
    <w:p w:rsidR="00901806" w:rsidRDefault="00901806" w:rsidP="00901806">
      <w:pPr>
        <w:ind w:left="0" w:firstLine="0"/>
      </w:pPr>
    </w:p>
    <w:p w:rsidR="00901806" w:rsidRDefault="00007188" w:rsidP="00901806">
      <w:pPr>
        <w:ind w:left="0" w:firstLine="0"/>
      </w:pPr>
      <w:r w:rsidRPr="00EE6A77">
        <w:t xml:space="preserve">There is a </w:t>
      </w:r>
      <w:r w:rsidR="0050792E" w:rsidRPr="00EE6A77">
        <w:t xml:space="preserve">requirement for </w:t>
      </w:r>
      <w:r w:rsidR="003C44F0" w:rsidRPr="00EE6A77">
        <w:rPr>
          <w:b/>
        </w:rPr>
        <w:t>Monthly M</w:t>
      </w:r>
      <w:r w:rsidRPr="00EE6A77">
        <w:rPr>
          <w:b/>
        </w:rPr>
        <w:t>eeting</w:t>
      </w:r>
      <w:r w:rsidR="0050792E" w:rsidRPr="00EE6A77">
        <w:rPr>
          <w:b/>
        </w:rPr>
        <w:t>s</w:t>
      </w:r>
      <w:r w:rsidR="0050792E" w:rsidRPr="00EE6A77">
        <w:t xml:space="preserve"> to take place</w:t>
      </w:r>
      <w:r w:rsidRPr="00EE6A77">
        <w:t xml:space="preserve"> with </w:t>
      </w:r>
      <w:r w:rsidR="0050792E" w:rsidRPr="00EE6A77">
        <w:t xml:space="preserve">the allocated Business Relationship Manager, </w:t>
      </w:r>
      <w:r w:rsidRPr="00EE6A77">
        <w:t>Mick Allen</w:t>
      </w:r>
      <w:r w:rsidR="0050792E" w:rsidRPr="00EE6A77">
        <w:t>, Department of Business Innovation and Skills (BIS)</w:t>
      </w:r>
      <w:r w:rsidRPr="00EE6A77">
        <w:t xml:space="preserve">.  </w:t>
      </w:r>
    </w:p>
    <w:p w:rsidR="00901806" w:rsidRDefault="00901806" w:rsidP="00901806">
      <w:pPr>
        <w:ind w:left="0" w:firstLine="0"/>
      </w:pPr>
    </w:p>
    <w:p w:rsidR="003C44F0" w:rsidRPr="00EE6A77" w:rsidRDefault="00007188" w:rsidP="00901806">
      <w:pPr>
        <w:ind w:left="0" w:firstLine="0"/>
      </w:pPr>
      <w:r w:rsidRPr="00EE6A77">
        <w:t xml:space="preserve">This </w:t>
      </w:r>
      <w:r w:rsidR="0050792E" w:rsidRPr="00EE6A77">
        <w:t xml:space="preserve">meeting will </w:t>
      </w:r>
      <w:r w:rsidR="00652574" w:rsidRPr="00EE6A77">
        <w:t xml:space="preserve">provide an opportunity to share qualitative updates, review progress prior to any formal reporting and consider early warnings of </w:t>
      </w:r>
      <w:r w:rsidR="00DF65EF" w:rsidRPr="00EE6A77">
        <w:t xml:space="preserve">any issues or </w:t>
      </w:r>
      <w:r w:rsidR="00652574" w:rsidRPr="00EE6A77">
        <w:t xml:space="preserve">challenges that need to be resolved.  </w:t>
      </w:r>
    </w:p>
    <w:p w:rsidR="003C44F0" w:rsidRPr="00EE6A77" w:rsidRDefault="003C44F0" w:rsidP="003C44F0">
      <w:pPr>
        <w:pStyle w:val="ListParagraph"/>
        <w:rPr>
          <w:b/>
        </w:rPr>
      </w:pPr>
    </w:p>
    <w:p w:rsidR="00901806" w:rsidRDefault="003C44F0" w:rsidP="00901806">
      <w:pPr>
        <w:ind w:left="0" w:firstLine="0"/>
      </w:pPr>
      <w:r w:rsidRPr="00901806">
        <w:rPr>
          <w:b/>
        </w:rPr>
        <w:lastRenderedPageBreak/>
        <w:t xml:space="preserve">Quarterly </w:t>
      </w:r>
      <w:r w:rsidR="000D65C3" w:rsidRPr="00901806">
        <w:rPr>
          <w:b/>
        </w:rPr>
        <w:t>M</w:t>
      </w:r>
      <w:r w:rsidR="00DF65EF" w:rsidRPr="00901806">
        <w:rPr>
          <w:b/>
        </w:rPr>
        <w:t>eeting</w:t>
      </w:r>
      <w:r w:rsidR="000D65C3" w:rsidRPr="00901806">
        <w:rPr>
          <w:b/>
        </w:rPr>
        <w:t>s</w:t>
      </w:r>
      <w:r w:rsidR="000D65C3" w:rsidRPr="00EE6A77">
        <w:t>, focused on the non- local grant fund related actions set out within the Renewal of Blackpool section the Imple</w:t>
      </w:r>
      <w:r w:rsidRPr="00EE6A77">
        <w:t>mentation Plan, will take place.</w:t>
      </w:r>
    </w:p>
    <w:p w:rsidR="00901806" w:rsidRDefault="00901806" w:rsidP="00901806">
      <w:pPr>
        <w:ind w:left="0" w:firstLine="0"/>
      </w:pPr>
    </w:p>
    <w:p w:rsidR="00107435" w:rsidRDefault="000D65C3" w:rsidP="00107435">
      <w:pPr>
        <w:ind w:left="0" w:firstLine="0"/>
      </w:pPr>
      <w:r w:rsidRPr="00EE6A77">
        <w:t xml:space="preserve">The working expectation is that the attendees for this meeting will include </w:t>
      </w:r>
      <w:r w:rsidR="008B6F9D" w:rsidRPr="00EE6A77">
        <w:t>representatives</w:t>
      </w:r>
      <w:r w:rsidRPr="00EE6A77">
        <w:t xml:space="preserve"> from </w:t>
      </w:r>
      <w:r w:rsidR="008B6F9D" w:rsidRPr="00EE6A77">
        <w:rPr>
          <w:lang w:val="en"/>
        </w:rPr>
        <w:t xml:space="preserve">The Department for Business, Innovation &amp; Skills (BIS), </w:t>
      </w:r>
      <w:r w:rsidRPr="00EE6A77">
        <w:t xml:space="preserve">Home and </w:t>
      </w:r>
      <w:r w:rsidR="008B6F9D" w:rsidRPr="00EE6A77">
        <w:t>Communities</w:t>
      </w:r>
      <w:r w:rsidRPr="00EE6A77">
        <w:t xml:space="preserve"> </w:t>
      </w:r>
      <w:r w:rsidR="007020E2" w:rsidRPr="00EE6A77">
        <w:t>Agency (HCA), Blackpool Council and Lancashire County Council.</w:t>
      </w:r>
    </w:p>
    <w:p w:rsidR="00107435" w:rsidRDefault="00107435" w:rsidP="00107435">
      <w:pPr>
        <w:ind w:left="0" w:firstLine="0"/>
      </w:pPr>
    </w:p>
    <w:p w:rsidR="007B7D57" w:rsidRPr="00EE6A77" w:rsidRDefault="007B7D57" w:rsidP="00107435">
      <w:pPr>
        <w:ind w:left="0" w:firstLine="0"/>
      </w:pPr>
      <w:r w:rsidRPr="00EE6A77">
        <w:rPr>
          <w:color w:val="auto"/>
        </w:rPr>
        <w:t>A metric reporting return is required to be undertaken on a quarterly basis to</w:t>
      </w:r>
      <w:r w:rsidR="00107435">
        <w:rPr>
          <w:color w:val="auto"/>
        </w:rPr>
        <w:t xml:space="preserve"> </w:t>
      </w:r>
      <w:r w:rsidR="00901806">
        <w:rPr>
          <w:color w:val="auto"/>
        </w:rPr>
        <w:t>go</w:t>
      </w:r>
      <w:r w:rsidRPr="00EE6A77">
        <w:rPr>
          <w:color w:val="auto"/>
        </w:rPr>
        <w:t>vernment.</w:t>
      </w:r>
    </w:p>
    <w:p w:rsidR="007B7D57" w:rsidRPr="00EE6A77" w:rsidRDefault="007B7D57" w:rsidP="007B7D57">
      <w:pPr>
        <w:ind w:left="0" w:firstLine="0"/>
      </w:pPr>
    </w:p>
    <w:p w:rsidR="00901806" w:rsidRDefault="00901806" w:rsidP="00EE6A77">
      <w:pPr>
        <w:rPr>
          <w:b/>
        </w:rPr>
      </w:pPr>
    </w:p>
    <w:p w:rsidR="003C44F0" w:rsidRPr="00EE6A77" w:rsidRDefault="007B7D57" w:rsidP="00EE6A77">
      <w:pPr>
        <w:rPr>
          <w:b/>
        </w:rPr>
      </w:pPr>
      <w:proofErr w:type="spellStart"/>
      <w:r w:rsidRPr="00EE6A77">
        <w:rPr>
          <w:b/>
        </w:rPr>
        <w:t>LOGASn</w:t>
      </w:r>
      <w:r w:rsidR="00407FD3" w:rsidRPr="00EE6A77">
        <w:rPr>
          <w:b/>
        </w:rPr>
        <w:t>et</w:t>
      </w:r>
      <w:proofErr w:type="spellEnd"/>
    </w:p>
    <w:p w:rsidR="003C44F0" w:rsidRPr="00EE6A77" w:rsidRDefault="003C44F0" w:rsidP="003C44F0">
      <w:pPr>
        <w:pStyle w:val="ListParagraph"/>
        <w:ind w:left="360" w:firstLine="0"/>
      </w:pPr>
    </w:p>
    <w:p w:rsidR="00901806" w:rsidRDefault="007B7D57" w:rsidP="00901806">
      <w:pPr>
        <w:ind w:left="0" w:firstLine="0"/>
      </w:pPr>
      <w:r w:rsidRPr="00901806">
        <w:rPr>
          <w:color w:val="auto"/>
        </w:rPr>
        <w:t xml:space="preserve">Metric reporting </w:t>
      </w:r>
      <w:r w:rsidR="001839FC" w:rsidRPr="00901806">
        <w:rPr>
          <w:color w:val="auto"/>
        </w:rPr>
        <w:t xml:space="preserve">will be undertaken via </w:t>
      </w:r>
      <w:proofErr w:type="spellStart"/>
      <w:r w:rsidR="001839FC" w:rsidRPr="00901806">
        <w:rPr>
          <w:color w:val="auto"/>
        </w:rPr>
        <w:t>L</w:t>
      </w:r>
      <w:r w:rsidR="00407FD3" w:rsidRPr="00901806">
        <w:rPr>
          <w:color w:val="auto"/>
        </w:rPr>
        <w:t>OGAS</w:t>
      </w:r>
      <w:r w:rsidR="001839FC" w:rsidRPr="00901806">
        <w:rPr>
          <w:color w:val="auto"/>
        </w:rPr>
        <w:t>net</w:t>
      </w:r>
      <w:proofErr w:type="spellEnd"/>
      <w:r w:rsidR="001839FC" w:rsidRPr="00901806">
        <w:rPr>
          <w:color w:val="auto"/>
        </w:rPr>
        <w:t xml:space="preserve">, a management information system that is being developed by </w:t>
      </w:r>
      <w:r w:rsidR="00407FD3" w:rsidRPr="00901806">
        <w:rPr>
          <w:color w:val="auto"/>
        </w:rPr>
        <w:t xml:space="preserve">Cities and Local Growth Unit in conjunction with </w:t>
      </w:r>
      <w:r w:rsidR="008B6F9D" w:rsidRPr="00901806">
        <w:rPr>
          <w:lang w:val="en"/>
        </w:rPr>
        <w:t xml:space="preserve">The Department for Communities and Local Government (DCLG) </w:t>
      </w:r>
      <w:r w:rsidR="00407FD3" w:rsidRPr="00901806">
        <w:rPr>
          <w:color w:val="auto"/>
        </w:rPr>
        <w:t>IT systems team</w:t>
      </w:r>
      <w:r w:rsidR="001839FC" w:rsidRPr="00901806">
        <w:rPr>
          <w:color w:val="auto"/>
        </w:rPr>
        <w:t>.</w:t>
      </w:r>
      <w:r w:rsidR="00407FD3" w:rsidRPr="00901806">
        <w:rPr>
          <w:color w:val="auto"/>
        </w:rPr>
        <w:t xml:space="preserve">  It is anticipated that this will eventually be rolled out for reporting in respect to City Deal and Enterprise Zones. </w:t>
      </w:r>
      <w:r w:rsidR="00407FD3" w:rsidRPr="00EE6A77">
        <w:t xml:space="preserve">Lancashire Enterprise Partnership has agreed to participate in the ‘proof of concept’ testing phase for this system.  </w:t>
      </w:r>
    </w:p>
    <w:p w:rsidR="00901806" w:rsidRDefault="00901806" w:rsidP="00901806">
      <w:pPr>
        <w:ind w:left="0" w:firstLine="0"/>
      </w:pPr>
    </w:p>
    <w:p w:rsidR="00901806" w:rsidRDefault="001839FC" w:rsidP="00901806">
      <w:pPr>
        <w:ind w:left="0" w:firstLine="0"/>
      </w:pPr>
      <w:r w:rsidRPr="00EE6A77">
        <w:t xml:space="preserve">The first quarterly reporting via this mechanism is not due to be undertaken </w:t>
      </w:r>
      <w:r w:rsidR="008B6F9D" w:rsidRPr="00EE6A77">
        <w:t xml:space="preserve">until </w:t>
      </w:r>
      <w:r w:rsidRPr="00EE6A77">
        <w:t>September 2015.</w:t>
      </w:r>
    </w:p>
    <w:p w:rsidR="00901806" w:rsidRDefault="00901806" w:rsidP="00901806">
      <w:pPr>
        <w:ind w:left="0" w:firstLine="0"/>
      </w:pPr>
    </w:p>
    <w:p w:rsidR="00EE6A77" w:rsidRPr="00EE6A77" w:rsidRDefault="008B6F9D" w:rsidP="00901806">
      <w:pPr>
        <w:ind w:left="0" w:firstLine="0"/>
      </w:pPr>
      <w:r w:rsidRPr="00EE6A77">
        <w:t xml:space="preserve">The current working expectation is that </w:t>
      </w:r>
      <w:r w:rsidR="00407FD3" w:rsidRPr="00EE6A77">
        <w:t xml:space="preserve">completing returns via </w:t>
      </w:r>
      <w:proofErr w:type="spellStart"/>
      <w:r w:rsidR="00407FD3" w:rsidRPr="00EE6A77">
        <w:t>LOGASnet</w:t>
      </w:r>
      <w:proofErr w:type="spellEnd"/>
      <w:r w:rsidR="00407FD3" w:rsidRPr="00EE6A77">
        <w:t xml:space="preserve"> will fall within the remit of LCC Programme Office.</w:t>
      </w:r>
    </w:p>
    <w:p w:rsidR="00EE6A77" w:rsidRPr="00EE6A77" w:rsidRDefault="00EE6A77" w:rsidP="00EE6A77">
      <w:pPr>
        <w:pStyle w:val="ListParagraph"/>
      </w:pPr>
    </w:p>
    <w:p w:rsidR="00EE6A77" w:rsidRPr="00EE6A77" w:rsidRDefault="00EE6A77" w:rsidP="00EE6A77">
      <w:pPr>
        <w:rPr>
          <w:b/>
        </w:rPr>
      </w:pPr>
      <w:r w:rsidRPr="00EE6A77">
        <w:rPr>
          <w:b/>
        </w:rPr>
        <w:t>Quarter One Reporting</w:t>
      </w:r>
    </w:p>
    <w:p w:rsidR="00EE6A77" w:rsidRPr="00EE6A77" w:rsidRDefault="00EE6A77" w:rsidP="00EE6A77">
      <w:pPr>
        <w:rPr>
          <w:b/>
        </w:rPr>
      </w:pPr>
    </w:p>
    <w:p w:rsidR="00901806" w:rsidRDefault="008B6F9D" w:rsidP="00901806">
      <w:pPr>
        <w:ind w:left="0" w:firstLine="0"/>
      </w:pPr>
      <w:r w:rsidRPr="00EE6A77">
        <w:t xml:space="preserve">As </w:t>
      </w:r>
      <w:proofErr w:type="spellStart"/>
      <w:r w:rsidRPr="00EE6A77">
        <w:t>LOGASnet</w:t>
      </w:r>
      <w:proofErr w:type="spellEnd"/>
      <w:r w:rsidRPr="00EE6A77">
        <w:t xml:space="preserve"> is not available, </w:t>
      </w:r>
      <w:r w:rsidR="002A06AB" w:rsidRPr="00EE6A77">
        <w:t>Central Government has</w:t>
      </w:r>
      <w:r w:rsidR="007B7D57" w:rsidRPr="00EE6A77">
        <w:t xml:space="preserve"> not required completion of full quarter one return</w:t>
      </w:r>
      <w:r w:rsidRPr="00EE6A77">
        <w:t xml:space="preserve">. </w:t>
      </w:r>
    </w:p>
    <w:p w:rsidR="00901806" w:rsidRDefault="00901806" w:rsidP="00901806">
      <w:pPr>
        <w:ind w:left="0" w:firstLine="0"/>
      </w:pPr>
    </w:p>
    <w:p w:rsidR="002A06AB" w:rsidRDefault="00901806" w:rsidP="00901806">
      <w:pPr>
        <w:ind w:left="0" w:firstLine="0"/>
      </w:pPr>
      <w:r>
        <w:t>B</w:t>
      </w:r>
      <w:r w:rsidR="002A06AB" w:rsidRPr="00EE6A77">
        <w:t xml:space="preserve">IS </w:t>
      </w:r>
      <w:r w:rsidR="008B6F9D" w:rsidRPr="00EE6A77">
        <w:t xml:space="preserve">requested that a return, covering a series of aspects, be submitted no later than 30 June 2015.  A copy of the completed return is </w:t>
      </w:r>
      <w:r w:rsidR="00107435">
        <w:t xml:space="preserve">set out at </w:t>
      </w:r>
      <w:r w:rsidR="00466579">
        <w:t>A</w:t>
      </w:r>
      <w:r w:rsidR="008B6F9D" w:rsidRPr="00EE6A77">
        <w:t>ppendix A to this report.</w:t>
      </w:r>
    </w:p>
    <w:p w:rsidR="00466579" w:rsidRPr="00EE6A77" w:rsidRDefault="00466579" w:rsidP="00901806">
      <w:pPr>
        <w:ind w:left="0" w:firstLine="0"/>
      </w:pPr>
    </w:p>
    <w:sectPr w:rsidR="00466579" w:rsidRPr="00EE6A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64"/>
    <w:multiLevelType w:val="hybridMultilevel"/>
    <w:tmpl w:val="09485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5D3C"/>
    <w:multiLevelType w:val="multilevel"/>
    <w:tmpl w:val="2D0A2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92509E"/>
    <w:multiLevelType w:val="multilevel"/>
    <w:tmpl w:val="F710A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3E569D0"/>
    <w:multiLevelType w:val="hybridMultilevel"/>
    <w:tmpl w:val="1BCCA1C4"/>
    <w:lvl w:ilvl="0" w:tplc="F572B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3409"/>
    <w:multiLevelType w:val="hybridMultilevel"/>
    <w:tmpl w:val="96F247B0"/>
    <w:lvl w:ilvl="0" w:tplc="260296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B766D"/>
    <w:multiLevelType w:val="multilevel"/>
    <w:tmpl w:val="1D9E8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9">
    <w:nsid w:val="3189148B"/>
    <w:multiLevelType w:val="hybridMultilevel"/>
    <w:tmpl w:val="D3FC0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21950"/>
    <w:multiLevelType w:val="hybridMultilevel"/>
    <w:tmpl w:val="285CDDD2"/>
    <w:lvl w:ilvl="0" w:tplc="08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1">
    <w:nsid w:val="3DB47254"/>
    <w:multiLevelType w:val="hybridMultilevel"/>
    <w:tmpl w:val="4260DEBE"/>
    <w:lvl w:ilvl="0" w:tplc="545A6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7A56"/>
    <w:multiLevelType w:val="hybridMultilevel"/>
    <w:tmpl w:val="71486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8D9"/>
    <w:multiLevelType w:val="hybridMultilevel"/>
    <w:tmpl w:val="119E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5">
    <w:nsid w:val="4CA7773D"/>
    <w:multiLevelType w:val="hybridMultilevel"/>
    <w:tmpl w:val="DDCC9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1B85"/>
    <w:multiLevelType w:val="multilevel"/>
    <w:tmpl w:val="E420538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102734D"/>
    <w:multiLevelType w:val="multilevel"/>
    <w:tmpl w:val="5A08722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CB5442A"/>
    <w:multiLevelType w:val="hybridMultilevel"/>
    <w:tmpl w:val="5F6E8FCA"/>
    <w:lvl w:ilvl="0" w:tplc="08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794AC7"/>
    <w:multiLevelType w:val="hybridMultilevel"/>
    <w:tmpl w:val="7A02F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5360F"/>
    <w:multiLevelType w:val="hybridMultilevel"/>
    <w:tmpl w:val="52004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12"/>
  </w:num>
  <w:num w:numId="17">
    <w:abstractNumId w:val="2"/>
  </w:num>
  <w:num w:numId="18">
    <w:abstractNumId w:val="17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07188"/>
    <w:rsid w:val="00094697"/>
    <w:rsid w:val="000D2752"/>
    <w:rsid w:val="000D65C3"/>
    <w:rsid w:val="00107435"/>
    <w:rsid w:val="00113335"/>
    <w:rsid w:val="00145322"/>
    <w:rsid w:val="00170885"/>
    <w:rsid w:val="0018185E"/>
    <w:rsid w:val="001839FC"/>
    <w:rsid w:val="001F5AEF"/>
    <w:rsid w:val="00284E9F"/>
    <w:rsid w:val="002A06AB"/>
    <w:rsid w:val="002B49F2"/>
    <w:rsid w:val="002E69BD"/>
    <w:rsid w:val="0035233C"/>
    <w:rsid w:val="003B18C2"/>
    <w:rsid w:val="003C44F0"/>
    <w:rsid w:val="00407FD3"/>
    <w:rsid w:val="004176B4"/>
    <w:rsid w:val="00466579"/>
    <w:rsid w:val="004834D1"/>
    <w:rsid w:val="0050792E"/>
    <w:rsid w:val="005206EF"/>
    <w:rsid w:val="005D7059"/>
    <w:rsid w:val="00652574"/>
    <w:rsid w:val="006C0636"/>
    <w:rsid w:val="007020E2"/>
    <w:rsid w:val="00727978"/>
    <w:rsid w:val="007A7CEE"/>
    <w:rsid w:val="007B7D57"/>
    <w:rsid w:val="007D5F5A"/>
    <w:rsid w:val="00870C84"/>
    <w:rsid w:val="00886CAA"/>
    <w:rsid w:val="008B6F9D"/>
    <w:rsid w:val="008D7B94"/>
    <w:rsid w:val="00901806"/>
    <w:rsid w:val="0096218F"/>
    <w:rsid w:val="00A3358A"/>
    <w:rsid w:val="00B13ACE"/>
    <w:rsid w:val="00B25A7B"/>
    <w:rsid w:val="00B439EA"/>
    <w:rsid w:val="00BC4466"/>
    <w:rsid w:val="00BE3AA8"/>
    <w:rsid w:val="00C52160"/>
    <w:rsid w:val="00CD3B45"/>
    <w:rsid w:val="00CE0E1A"/>
    <w:rsid w:val="00CF1133"/>
    <w:rsid w:val="00D21CAE"/>
    <w:rsid w:val="00D7480F"/>
    <w:rsid w:val="00D90CCE"/>
    <w:rsid w:val="00DF65EF"/>
    <w:rsid w:val="00E60319"/>
    <w:rsid w:val="00EE6A77"/>
    <w:rsid w:val="00F01FE2"/>
    <w:rsid w:val="00F41096"/>
    <w:rsid w:val="00F77F94"/>
    <w:rsid w:val="00F831B4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06AB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06AB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B6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AE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C44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FACB-1247-4DA8-8258-007BCAF7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13</cp:revision>
  <cp:lastPrinted>2015-06-30T12:42:00Z</cp:lastPrinted>
  <dcterms:created xsi:type="dcterms:W3CDTF">2015-06-25T10:41:00Z</dcterms:created>
  <dcterms:modified xsi:type="dcterms:W3CDTF">2015-07-03T12:22:00Z</dcterms:modified>
</cp:coreProperties>
</file>